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D41250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эксплуатации</w:t>
      </w:r>
    </w:p>
    <w:p w:rsidR="007618E9" w:rsidRDefault="00D41250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  "Автоматизированная система</w:t>
      </w:r>
      <w:proofErr w:type="gramStart"/>
      <w:r>
        <w:rPr>
          <w:b/>
          <w:sz w:val="28"/>
          <w:szCs w:val="28"/>
        </w:rPr>
        <w:t>"В</w:t>
      </w:r>
      <w:proofErr w:type="gramEnd"/>
      <w:r>
        <w:rPr>
          <w:b/>
          <w:sz w:val="28"/>
          <w:szCs w:val="28"/>
        </w:rPr>
        <w:t xml:space="preserve">ПС </w:t>
      </w:r>
      <w:proofErr w:type="spellStart"/>
      <w:r>
        <w:rPr>
          <w:b/>
          <w:sz w:val="28"/>
          <w:szCs w:val="28"/>
        </w:rPr>
        <w:t>медиа</w:t>
      </w:r>
      <w:proofErr w:type="spellEnd"/>
      <w:r>
        <w:rPr>
          <w:b/>
          <w:sz w:val="28"/>
          <w:szCs w:val="28"/>
        </w:rPr>
        <w:t xml:space="preserve">" </w:t>
      </w:r>
    </w:p>
    <w:p w:rsidR="007618E9" w:rsidRDefault="007618E9">
      <w:pPr>
        <w:pStyle w:val="normal"/>
        <w:jc w:val="center"/>
        <w:rPr>
          <w:sz w:val="21"/>
          <w:szCs w:val="21"/>
          <w:highlight w:val="white"/>
        </w:rPr>
      </w:pPr>
    </w:p>
    <w:p w:rsidR="007618E9" w:rsidRDefault="007618E9">
      <w:pPr>
        <w:pStyle w:val="normal"/>
        <w:jc w:val="center"/>
        <w:rPr>
          <w:sz w:val="21"/>
          <w:szCs w:val="21"/>
          <w:highlight w:val="white"/>
        </w:rPr>
      </w:pPr>
    </w:p>
    <w:p w:rsidR="007618E9" w:rsidRDefault="007618E9">
      <w:pPr>
        <w:pStyle w:val="normal"/>
        <w:jc w:val="center"/>
        <w:rPr>
          <w:sz w:val="21"/>
          <w:szCs w:val="21"/>
          <w:highlight w:val="white"/>
        </w:rPr>
      </w:pPr>
    </w:p>
    <w:p w:rsidR="007618E9" w:rsidRDefault="007618E9">
      <w:pPr>
        <w:pStyle w:val="normal"/>
        <w:jc w:val="center"/>
        <w:rPr>
          <w:sz w:val="21"/>
          <w:szCs w:val="21"/>
          <w:highlight w:val="white"/>
        </w:rPr>
      </w:pPr>
    </w:p>
    <w:p w:rsidR="007618E9" w:rsidRDefault="007618E9">
      <w:pPr>
        <w:pStyle w:val="normal"/>
        <w:jc w:val="center"/>
        <w:rPr>
          <w:b/>
          <w:sz w:val="28"/>
          <w:szCs w:val="28"/>
        </w:rPr>
      </w:pPr>
    </w:p>
    <w:p w:rsidR="007618E9" w:rsidRDefault="00D41250">
      <w:pPr>
        <w:pStyle w:val="normal"/>
        <w:jc w:val="both"/>
        <w:rPr>
          <w:b/>
          <w:sz w:val="28"/>
          <w:szCs w:val="28"/>
        </w:rPr>
      </w:pPr>
      <w:r>
        <w:br w:type="page"/>
      </w:r>
    </w:p>
    <w:p w:rsidR="007618E9" w:rsidRDefault="007618E9">
      <w:pPr>
        <w:pStyle w:val="normal"/>
        <w:jc w:val="both"/>
        <w:rPr>
          <w:b/>
          <w:sz w:val="28"/>
          <w:szCs w:val="28"/>
        </w:rPr>
      </w:pPr>
    </w:p>
    <w:p w:rsidR="007618E9" w:rsidRDefault="00D41250">
      <w:pPr>
        <w:pStyle w:val="1"/>
        <w:jc w:val="both"/>
        <w:rPr>
          <w:b/>
          <w:sz w:val="28"/>
          <w:szCs w:val="28"/>
        </w:rPr>
      </w:pPr>
      <w:bookmarkStart w:id="0" w:name="_6azvk1jd91d4" w:colFirst="0" w:colLast="0"/>
      <w:bookmarkEnd w:id="0"/>
      <w:r>
        <w:rPr>
          <w:b/>
          <w:sz w:val="28"/>
          <w:szCs w:val="28"/>
        </w:rPr>
        <w:t>Аннотация</w:t>
      </w:r>
    </w:p>
    <w:p w:rsidR="007618E9" w:rsidRDefault="007618E9">
      <w:pPr>
        <w:pStyle w:val="normal"/>
        <w:jc w:val="both"/>
        <w:rPr>
          <w:sz w:val="24"/>
          <w:szCs w:val="24"/>
        </w:rPr>
      </w:pPr>
    </w:p>
    <w:p w:rsidR="007618E9" w:rsidRDefault="00D41250"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документ содержит информацию, необходимую для эксплуатации СПО  "Автоматизированная система "ВПС </w:t>
      </w:r>
      <w:proofErr w:type="spellStart"/>
      <w:r>
        <w:rPr>
          <w:sz w:val="24"/>
          <w:szCs w:val="24"/>
        </w:rPr>
        <w:t>медиа</w:t>
      </w:r>
      <w:proofErr w:type="spellEnd"/>
      <w:r>
        <w:rPr>
          <w:sz w:val="24"/>
          <w:szCs w:val="24"/>
        </w:rPr>
        <w:t>", в том чи</w:t>
      </w:r>
      <w:r>
        <w:rPr>
          <w:sz w:val="24"/>
          <w:szCs w:val="24"/>
        </w:rPr>
        <w:t xml:space="preserve">сле описание СПО, информацию о назначении СПО, описание основных компонентов платформы и действий, которые пользователь может выполнять при помощи платформы. </w:t>
      </w:r>
    </w:p>
    <w:p w:rsidR="007618E9" w:rsidRDefault="007618E9">
      <w:pPr>
        <w:pStyle w:val="normal"/>
        <w:jc w:val="both"/>
        <w:rPr>
          <w:sz w:val="24"/>
          <w:szCs w:val="24"/>
        </w:rPr>
      </w:pPr>
    </w:p>
    <w:p w:rsidR="007618E9" w:rsidRDefault="00D41250">
      <w:pPr>
        <w:pStyle w:val="normal"/>
        <w:jc w:val="both"/>
        <w:rPr>
          <w:b/>
          <w:sz w:val="28"/>
          <w:szCs w:val="28"/>
        </w:rPr>
      </w:pPr>
      <w:r>
        <w:br w:type="page"/>
      </w:r>
    </w:p>
    <w:p w:rsidR="007618E9" w:rsidRDefault="00D41250">
      <w:pPr>
        <w:pStyle w:val="1"/>
        <w:jc w:val="both"/>
        <w:rPr>
          <w:b/>
          <w:sz w:val="28"/>
          <w:szCs w:val="28"/>
        </w:rPr>
      </w:pPr>
      <w:bookmarkStart w:id="1" w:name="_ldxgxl3dcwxv" w:colFirst="0" w:colLast="0"/>
      <w:bookmarkEnd w:id="1"/>
      <w:r>
        <w:rPr>
          <w:b/>
          <w:sz w:val="28"/>
          <w:szCs w:val="28"/>
        </w:rPr>
        <w:lastRenderedPageBreak/>
        <w:t>Содержание документа</w:t>
      </w:r>
    </w:p>
    <w:p w:rsidR="007618E9" w:rsidRDefault="007618E9">
      <w:pPr>
        <w:pStyle w:val="normal"/>
        <w:jc w:val="both"/>
        <w:rPr>
          <w:sz w:val="24"/>
          <w:szCs w:val="24"/>
        </w:rPr>
      </w:pPr>
    </w:p>
    <w:sdt>
      <w:sdtPr>
        <w:id w:val="388895487"/>
        <w:docPartObj>
          <w:docPartGallery w:val="Table of Contents"/>
          <w:docPartUnique/>
        </w:docPartObj>
      </w:sdtPr>
      <w:sdtContent>
        <w:p w:rsidR="007618E9" w:rsidRDefault="007618E9">
          <w:pPr>
            <w:pStyle w:val="normal"/>
            <w:widowControl w:val="0"/>
            <w:tabs>
              <w:tab w:val="right" w:leader="do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 w:rsidR="00D41250">
            <w:instrText xml:space="preserve"> TOC \h \u \z \t "</w:instrText>
          </w:r>
          <w:r w:rsidR="00D41250">
            <w:instrText>Heading 1,1,Heading 2,2,Heading 3,3,Heading 4,4,Heading 5,5,Heading 6,6,"</w:instrText>
          </w:r>
          <w:r>
            <w:fldChar w:fldCharType="separate"/>
          </w:r>
          <w:hyperlink w:anchor="_6azvk1jd91d4">
            <w:r w:rsidR="00D41250">
              <w:rPr>
                <w:color w:val="000000"/>
                <w:sz w:val="24"/>
                <w:szCs w:val="24"/>
              </w:rPr>
              <w:t>Аннотация</w:t>
            </w:r>
            <w:r w:rsidR="00D41250">
              <w:rPr>
                <w:color w:val="000000"/>
                <w:sz w:val="24"/>
                <w:szCs w:val="24"/>
              </w:rPr>
              <w:tab/>
              <w:t>2</w:t>
            </w:r>
          </w:hyperlink>
        </w:p>
        <w:p w:rsidR="007618E9" w:rsidRDefault="007618E9">
          <w:pPr>
            <w:pStyle w:val="normal"/>
            <w:widowControl w:val="0"/>
            <w:tabs>
              <w:tab w:val="right" w:leader="dot" w:pos="12000"/>
            </w:tabs>
            <w:spacing w:before="60" w:line="240" w:lineRule="auto"/>
            <w:rPr>
              <w:b/>
              <w:color w:val="000000"/>
            </w:rPr>
          </w:pPr>
          <w:hyperlink w:anchor="_ldxgxl3dcwxv">
            <w:r w:rsidR="00D41250">
              <w:rPr>
                <w:color w:val="000000"/>
                <w:sz w:val="24"/>
                <w:szCs w:val="24"/>
              </w:rPr>
              <w:t>Содержание документа</w:t>
            </w:r>
            <w:r w:rsidR="00D41250">
              <w:rPr>
                <w:color w:val="000000"/>
                <w:sz w:val="24"/>
                <w:szCs w:val="24"/>
              </w:rPr>
              <w:tab/>
              <w:t>3</w:t>
            </w:r>
          </w:hyperlink>
        </w:p>
        <w:p w:rsidR="007618E9" w:rsidRDefault="007618E9">
          <w:pPr>
            <w:pStyle w:val="normal"/>
            <w:widowControl w:val="0"/>
            <w:tabs>
              <w:tab w:val="right" w:leader="dot" w:pos="12000"/>
            </w:tabs>
            <w:spacing w:before="60" w:line="240" w:lineRule="auto"/>
            <w:rPr>
              <w:b/>
              <w:color w:val="000000"/>
            </w:rPr>
          </w:pPr>
          <w:hyperlink w:anchor="_n5qqbmh9pgg">
            <w:r w:rsidR="00D41250">
              <w:rPr>
                <w:color w:val="000000"/>
                <w:sz w:val="24"/>
                <w:szCs w:val="24"/>
              </w:rPr>
              <w:t>Описание и назначение СПО</w:t>
            </w:r>
            <w:r w:rsidR="00D41250">
              <w:rPr>
                <w:color w:val="000000"/>
                <w:sz w:val="24"/>
                <w:szCs w:val="24"/>
              </w:rPr>
              <w:tab/>
              <w:t>4</w:t>
            </w:r>
          </w:hyperlink>
        </w:p>
        <w:p w:rsidR="007618E9" w:rsidRDefault="007618E9">
          <w:pPr>
            <w:pStyle w:val="normal"/>
            <w:widowControl w:val="0"/>
            <w:tabs>
              <w:tab w:val="right" w:leader="dot" w:pos="12000"/>
            </w:tabs>
            <w:spacing w:before="60" w:line="240" w:lineRule="auto"/>
            <w:rPr>
              <w:b/>
              <w:color w:val="000000"/>
            </w:rPr>
          </w:pPr>
          <w:hyperlink w:anchor="_nchbpsnq2nl9">
            <w:r w:rsidR="00D41250">
              <w:rPr>
                <w:color w:val="000000"/>
                <w:sz w:val="24"/>
                <w:szCs w:val="24"/>
              </w:rPr>
              <w:t>Основные компоненты пользовательского интерфейса:</w:t>
            </w:r>
            <w:r w:rsidR="00D41250">
              <w:rPr>
                <w:color w:val="000000"/>
                <w:sz w:val="24"/>
                <w:szCs w:val="24"/>
              </w:rPr>
              <w:tab/>
              <w:t>4</w:t>
            </w:r>
          </w:hyperlink>
        </w:p>
        <w:p w:rsidR="007618E9" w:rsidRDefault="007618E9">
          <w:pPr>
            <w:pStyle w:val="normal"/>
            <w:widowControl w:val="0"/>
            <w:tabs>
              <w:tab w:val="right" w:leader="dot" w:pos="12000"/>
            </w:tabs>
            <w:spacing w:before="60" w:line="240" w:lineRule="auto"/>
            <w:rPr>
              <w:b/>
              <w:color w:val="000000"/>
            </w:rPr>
          </w:pPr>
          <w:hyperlink w:anchor="_e42uovz4hwnc">
            <w:r w:rsidR="00D41250">
              <w:rPr>
                <w:color w:val="000000"/>
                <w:sz w:val="24"/>
                <w:szCs w:val="24"/>
              </w:rPr>
              <w:t>Контакты</w:t>
            </w:r>
            <w:r w:rsidR="00D41250">
              <w:rPr>
                <w:color w:val="000000"/>
                <w:sz w:val="24"/>
                <w:szCs w:val="24"/>
              </w:rPr>
              <w:tab/>
              <w:t>5</w:t>
            </w:r>
          </w:hyperlink>
          <w:r>
            <w:fldChar w:fldCharType="end"/>
          </w:r>
        </w:p>
      </w:sdtContent>
    </w:sdt>
    <w:p w:rsidR="007618E9" w:rsidRDefault="00D41250">
      <w:pPr>
        <w:pStyle w:val="normal"/>
        <w:jc w:val="both"/>
        <w:rPr>
          <w:sz w:val="24"/>
          <w:szCs w:val="24"/>
        </w:rPr>
      </w:pPr>
      <w:r>
        <w:br w:type="page"/>
      </w:r>
    </w:p>
    <w:p w:rsidR="007618E9" w:rsidRDefault="007618E9">
      <w:pPr>
        <w:pStyle w:val="normal"/>
        <w:jc w:val="both"/>
        <w:rPr>
          <w:b/>
          <w:sz w:val="28"/>
          <w:szCs w:val="28"/>
        </w:rPr>
      </w:pPr>
    </w:p>
    <w:p w:rsidR="007618E9" w:rsidRDefault="00D41250">
      <w:pPr>
        <w:pStyle w:val="1"/>
        <w:jc w:val="both"/>
        <w:rPr>
          <w:b/>
          <w:sz w:val="28"/>
          <w:szCs w:val="28"/>
        </w:rPr>
      </w:pPr>
      <w:bookmarkStart w:id="2" w:name="_n5qqbmh9pgg" w:colFirst="0" w:colLast="0"/>
      <w:bookmarkEnd w:id="2"/>
      <w:r>
        <w:rPr>
          <w:b/>
          <w:sz w:val="28"/>
          <w:szCs w:val="28"/>
        </w:rPr>
        <w:t>Описание и назначение СПО</w:t>
      </w:r>
    </w:p>
    <w:p w:rsidR="007618E9" w:rsidRDefault="00D41250">
      <w:pPr>
        <w:pStyle w:val="normal"/>
        <w:jc w:val="both"/>
        <w:rPr>
          <w:highlight w:val="white"/>
        </w:rPr>
      </w:pPr>
      <w:r>
        <w:t xml:space="preserve">СПО  "Автоматизированная система “ВПС </w:t>
      </w:r>
      <w:proofErr w:type="spellStart"/>
      <w:r>
        <w:t>медиа</w:t>
      </w:r>
      <w:proofErr w:type="spellEnd"/>
      <w:r>
        <w:t>” (далее — программа, СПО) — специальное программное обеспечение, п</w:t>
      </w:r>
      <w:r>
        <w:t>редставляющее собой комплекс приложений, работающих на управляющем компьютере витрины и пульте управления оператора ВПС.</w:t>
      </w:r>
    </w:p>
    <w:p w:rsidR="007618E9" w:rsidRDefault="007618E9">
      <w:pPr>
        <w:pStyle w:val="normal"/>
        <w:jc w:val="both"/>
        <w:rPr>
          <w:highlight w:val="white"/>
        </w:rPr>
      </w:pPr>
    </w:p>
    <w:p w:rsidR="007618E9" w:rsidRDefault="00D41250">
      <w:pPr>
        <w:pStyle w:val="normal"/>
        <w:jc w:val="both"/>
        <w:rPr>
          <w:highlight w:val="white"/>
        </w:rPr>
      </w:pPr>
      <w:r>
        <w:rPr>
          <w:highlight w:val="white"/>
        </w:rPr>
        <w:t>Приложения управляющего компьютера витрины состоят из следующих компонентов:</w:t>
      </w:r>
    </w:p>
    <w:p w:rsidR="007618E9" w:rsidRDefault="00D41250">
      <w:pPr>
        <w:pStyle w:val="normal"/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 xml:space="preserve">программный модуль видеоплеера; </w:t>
      </w:r>
    </w:p>
    <w:p w:rsidR="007618E9" w:rsidRDefault="00D41250">
      <w:pPr>
        <w:pStyle w:val="normal"/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 xml:space="preserve">сервисный программный модуль (“демон”); </w:t>
      </w:r>
    </w:p>
    <w:p w:rsidR="007618E9" w:rsidRDefault="00D41250">
      <w:pPr>
        <w:pStyle w:val="normal"/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 xml:space="preserve">программный модуль локального сервера. </w:t>
      </w:r>
    </w:p>
    <w:p w:rsidR="007618E9" w:rsidRDefault="007618E9">
      <w:pPr>
        <w:pStyle w:val="normal"/>
        <w:jc w:val="both"/>
        <w:rPr>
          <w:highlight w:val="white"/>
        </w:rPr>
      </w:pPr>
    </w:p>
    <w:p w:rsidR="007618E9" w:rsidRDefault="00D41250">
      <w:pPr>
        <w:pStyle w:val="normal"/>
        <w:jc w:val="both"/>
        <w:rPr>
          <w:highlight w:val="white"/>
        </w:rPr>
      </w:pPr>
      <w:r>
        <w:rPr>
          <w:highlight w:val="white"/>
        </w:rPr>
        <w:t>Программный модуль видеоплеера обеспечивает выполнение следующих функций:</w:t>
      </w:r>
    </w:p>
    <w:p w:rsidR="007618E9" w:rsidRDefault="00D41250">
      <w:pPr>
        <w:pStyle w:val="normal"/>
        <w:numPr>
          <w:ilvl w:val="0"/>
          <w:numId w:val="3"/>
        </w:numPr>
        <w:jc w:val="both"/>
        <w:rPr>
          <w:highlight w:val="white"/>
        </w:rPr>
      </w:pPr>
      <w:r>
        <w:rPr>
          <w:highlight w:val="white"/>
        </w:rPr>
        <w:t xml:space="preserve">воспроизведение видеороликов на витрине ВПС; </w:t>
      </w:r>
    </w:p>
    <w:p w:rsidR="007618E9" w:rsidRDefault="00D41250">
      <w:pPr>
        <w:pStyle w:val="normal"/>
        <w:numPr>
          <w:ilvl w:val="0"/>
          <w:numId w:val="3"/>
        </w:numPr>
        <w:jc w:val="both"/>
        <w:rPr>
          <w:highlight w:val="white"/>
        </w:rPr>
      </w:pPr>
      <w:r>
        <w:rPr>
          <w:highlight w:val="white"/>
        </w:rPr>
        <w:t>прием команд управления от сервисного программного мод</w:t>
      </w:r>
      <w:r>
        <w:rPr>
          <w:highlight w:val="white"/>
        </w:rPr>
        <w:t xml:space="preserve">уля; </w:t>
      </w:r>
    </w:p>
    <w:p w:rsidR="007618E9" w:rsidRDefault="00D41250">
      <w:pPr>
        <w:pStyle w:val="normal"/>
        <w:numPr>
          <w:ilvl w:val="0"/>
          <w:numId w:val="3"/>
        </w:numPr>
        <w:jc w:val="both"/>
        <w:rPr>
          <w:highlight w:val="white"/>
        </w:rPr>
      </w:pPr>
      <w:r>
        <w:rPr>
          <w:highlight w:val="white"/>
        </w:rPr>
        <w:t xml:space="preserve">выдача демону информации о состоянии и текущих настройках видеоплеера. </w:t>
      </w:r>
    </w:p>
    <w:p w:rsidR="007618E9" w:rsidRDefault="007618E9">
      <w:pPr>
        <w:pStyle w:val="normal"/>
        <w:jc w:val="both"/>
        <w:rPr>
          <w:highlight w:val="white"/>
        </w:rPr>
      </w:pPr>
    </w:p>
    <w:p w:rsidR="007618E9" w:rsidRDefault="00D41250">
      <w:pPr>
        <w:pStyle w:val="normal"/>
        <w:jc w:val="both"/>
        <w:rPr>
          <w:highlight w:val="white"/>
        </w:rPr>
      </w:pPr>
      <w:r>
        <w:rPr>
          <w:highlight w:val="white"/>
        </w:rPr>
        <w:t>Сервисный программный модуль обеспечивает выполнение следующих функций:</w:t>
      </w:r>
    </w:p>
    <w:p w:rsidR="007618E9" w:rsidRDefault="00D41250">
      <w:pPr>
        <w:pStyle w:val="normal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 xml:space="preserve">прием команд управления от мобильного приложения; </w:t>
      </w:r>
    </w:p>
    <w:p w:rsidR="007618E9" w:rsidRDefault="00D41250">
      <w:pPr>
        <w:pStyle w:val="normal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 xml:space="preserve">выдача мобильному приложению списка воспроизведения; </w:t>
      </w:r>
    </w:p>
    <w:p w:rsidR="007618E9" w:rsidRDefault="00D41250">
      <w:pPr>
        <w:pStyle w:val="normal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 xml:space="preserve">выдача мобильному приложению информации о конфигурации ВПС; </w:t>
      </w:r>
    </w:p>
    <w:p w:rsidR="007618E9" w:rsidRDefault="00D41250">
      <w:pPr>
        <w:pStyle w:val="normal"/>
        <w:numPr>
          <w:ilvl w:val="0"/>
          <w:numId w:val="6"/>
        </w:numPr>
        <w:jc w:val="both"/>
        <w:rPr>
          <w:highlight w:val="white"/>
        </w:rPr>
      </w:pPr>
      <w:r>
        <w:rPr>
          <w:highlight w:val="white"/>
        </w:rPr>
        <w:t xml:space="preserve">выдача команд управления видеоплееру. </w:t>
      </w:r>
    </w:p>
    <w:p w:rsidR="007618E9" w:rsidRDefault="007618E9">
      <w:pPr>
        <w:pStyle w:val="normal"/>
        <w:jc w:val="both"/>
      </w:pPr>
    </w:p>
    <w:p w:rsidR="007618E9" w:rsidRDefault="00D41250">
      <w:pPr>
        <w:pStyle w:val="normal"/>
        <w:jc w:val="both"/>
      </w:pPr>
      <w:r>
        <w:t xml:space="preserve">Программный модуль локального сервера обеспечивает выполнение следующих функций: </w:t>
      </w:r>
    </w:p>
    <w:p w:rsidR="007618E9" w:rsidRDefault="00D41250">
      <w:pPr>
        <w:pStyle w:val="normal"/>
        <w:numPr>
          <w:ilvl w:val="0"/>
          <w:numId w:val="2"/>
        </w:numPr>
        <w:jc w:val="both"/>
      </w:pPr>
      <w:r>
        <w:t>прием и передача сообщений и команд между мобильным приложением и сервисн</w:t>
      </w:r>
      <w:r>
        <w:t xml:space="preserve">ым модулем. </w:t>
      </w:r>
    </w:p>
    <w:p w:rsidR="007618E9" w:rsidRDefault="007618E9">
      <w:pPr>
        <w:pStyle w:val="normal"/>
        <w:jc w:val="both"/>
      </w:pPr>
    </w:p>
    <w:p w:rsidR="007618E9" w:rsidRDefault="00D41250">
      <w:pPr>
        <w:pStyle w:val="normal"/>
        <w:jc w:val="both"/>
      </w:pPr>
      <w:r>
        <w:t xml:space="preserve">Мобильное приложение с графическим пользовательским интерфейсом, предустановленное на пульт управления, обеспечивает выполнение следующих функций: </w:t>
      </w:r>
    </w:p>
    <w:p w:rsidR="007618E9" w:rsidRDefault="00D41250">
      <w:pPr>
        <w:pStyle w:val="normal"/>
        <w:numPr>
          <w:ilvl w:val="0"/>
          <w:numId w:val="4"/>
        </w:numPr>
        <w:jc w:val="both"/>
      </w:pPr>
      <w:r>
        <w:t>идентификация оператора ВПС путем обмена информацией пульта управления с радиочастотным иденти</w:t>
      </w:r>
      <w:r>
        <w:t xml:space="preserve">фикационным модулем; </w:t>
      </w:r>
    </w:p>
    <w:p w:rsidR="007618E9" w:rsidRDefault="00D41250">
      <w:pPr>
        <w:pStyle w:val="normal"/>
        <w:numPr>
          <w:ilvl w:val="0"/>
          <w:numId w:val="4"/>
        </w:numPr>
        <w:jc w:val="both"/>
      </w:pPr>
      <w:r>
        <w:t xml:space="preserve">получение списка воспроизведения; </w:t>
      </w:r>
    </w:p>
    <w:p w:rsidR="007618E9" w:rsidRDefault="00D41250">
      <w:pPr>
        <w:pStyle w:val="normal"/>
        <w:numPr>
          <w:ilvl w:val="0"/>
          <w:numId w:val="4"/>
        </w:numPr>
        <w:jc w:val="both"/>
      </w:pPr>
      <w:r>
        <w:t xml:space="preserve">выбор ролика из списка воспроизведения; </w:t>
      </w:r>
    </w:p>
    <w:p w:rsidR="007618E9" w:rsidRDefault="00D41250">
      <w:pPr>
        <w:pStyle w:val="normal"/>
        <w:numPr>
          <w:ilvl w:val="0"/>
          <w:numId w:val="4"/>
        </w:numPr>
        <w:jc w:val="both"/>
      </w:pPr>
      <w:r>
        <w:t xml:space="preserve">запуск и остановка воспроизведения; </w:t>
      </w:r>
    </w:p>
    <w:p w:rsidR="007618E9" w:rsidRDefault="00D41250">
      <w:pPr>
        <w:pStyle w:val="normal"/>
        <w:numPr>
          <w:ilvl w:val="0"/>
          <w:numId w:val="4"/>
        </w:numPr>
        <w:jc w:val="both"/>
      </w:pPr>
      <w:r>
        <w:t xml:space="preserve">редактирование списка воспроизведения; </w:t>
      </w:r>
    </w:p>
    <w:p w:rsidR="007618E9" w:rsidRDefault="00D41250">
      <w:pPr>
        <w:pStyle w:val="normal"/>
        <w:numPr>
          <w:ilvl w:val="0"/>
          <w:numId w:val="4"/>
        </w:numPr>
        <w:jc w:val="both"/>
      </w:pPr>
      <w:r>
        <w:t xml:space="preserve">получение информации о состоянии и настройках программных модулей; </w:t>
      </w:r>
    </w:p>
    <w:p w:rsidR="007618E9" w:rsidRDefault="00D41250">
      <w:pPr>
        <w:pStyle w:val="normal"/>
        <w:numPr>
          <w:ilvl w:val="0"/>
          <w:numId w:val="4"/>
        </w:numPr>
        <w:jc w:val="both"/>
      </w:pPr>
      <w:r>
        <w:t>выбор витрины</w:t>
      </w:r>
      <w:r>
        <w:t xml:space="preserve"> воспроизведения в зависимости от конфигурации ВПС.</w:t>
      </w:r>
    </w:p>
    <w:p w:rsidR="007618E9" w:rsidRDefault="00D41250">
      <w:pPr>
        <w:pStyle w:val="1"/>
        <w:jc w:val="both"/>
        <w:rPr>
          <w:b/>
          <w:sz w:val="28"/>
          <w:szCs w:val="28"/>
        </w:rPr>
      </w:pPr>
      <w:bookmarkStart w:id="3" w:name="_nchbpsnq2nl9" w:colFirst="0" w:colLast="0"/>
      <w:bookmarkEnd w:id="3"/>
      <w:r>
        <w:rPr>
          <w:b/>
          <w:sz w:val="28"/>
          <w:szCs w:val="28"/>
        </w:rPr>
        <w:t>Основные компоненты пользовательского интерфейса:</w:t>
      </w:r>
    </w:p>
    <w:p w:rsidR="007618E9" w:rsidRDefault="00D41250">
      <w:pPr>
        <w:pStyle w:val="normal"/>
        <w:numPr>
          <w:ilvl w:val="0"/>
          <w:numId w:val="5"/>
        </w:numPr>
      </w:pPr>
      <w:r>
        <w:t>Витрины:</w:t>
      </w:r>
    </w:p>
    <w:p w:rsidR="007618E9" w:rsidRDefault="00D41250">
      <w:pPr>
        <w:pStyle w:val="normal"/>
        <w:jc w:val="both"/>
      </w:pPr>
      <w:r>
        <w:lastRenderedPageBreak/>
        <w:t xml:space="preserve">После открытия данной вкладки сверху страницы появляются такие разделы для управления, как: Экраны, </w:t>
      </w:r>
      <w:proofErr w:type="spellStart"/>
      <w:r>
        <w:t>Плейлисты</w:t>
      </w:r>
      <w:proofErr w:type="spellEnd"/>
      <w:r>
        <w:t xml:space="preserve">, Треки. Переходя на </w:t>
      </w:r>
      <w:proofErr w:type="gramStart"/>
      <w:r>
        <w:t>которых</w:t>
      </w:r>
      <w:proofErr w:type="gramEnd"/>
      <w:r>
        <w:t xml:space="preserve"> осущест</w:t>
      </w:r>
      <w:r>
        <w:t>вляется управление витриной.</w:t>
      </w:r>
    </w:p>
    <w:p w:rsidR="007618E9" w:rsidRDefault="00D41250">
      <w:pPr>
        <w:pStyle w:val="normal"/>
        <w:numPr>
          <w:ilvl w:val="0"/>
          <w:numId w:val="5"/>
        </w:numPr>
        <w:jc w:val="both"/>
      </w:pPr>
      <w:r>
        <w:t>Доступ:</w:t>
      </w:r>
    </w:p>
    <w:p w:rsidR="007618E9" w:rsidRDefault="00D41250">
      <w:pPr>
        <w:pStyle w:val="normal"/>
        <w:jc w:val="both"/>
      </w:pPr>
      <w:r>
        <w:t xml:space="preserve">На вкладке Пользователь получает доступ к управляющему компьютеру (для возможности  добавить/редактировать/удалить </w:t>
      </w:r>
      <w:proofErr w:type="spellStart"/>
      <w:r>
        <w:t>медиафайлы</w:t>
      </w:r>
      <w:proofErr w:type="spellEnd"/>
      <w:r>
        <w:t>), а именно его получение за счет передачи реквизитов доступа на управляющий компьютер с RFID-</w:t>
      </w:r>
      <w:r>
        <w:t xml:space="preserve">метки (радиочастотного идентификационного модуля РИМ-ПС-1), размещенной отдельно от управляющего компьютера. </w:t>
      </w:r>
    </w:p>
    <w:p w:rsidR="007618E9" w:rsidRDefault="00D41250">
      <w:pPr>
        <w:pStyle w:val="normal"/>
        <w:numPr>
          <w:ilvl w:val="0"/>
          <w:numId w:val="5"/>
        </w:numPr>
      </w:pPr>
      <w:r>
        <w:t>Настройки:</w:t>
      </w:r>
    </w:p>
    <w:p w:rsidR="007618E9" w:rsidRDefault="00D41250">
      <w:pPr>
        <w:pStyle w:val="normal"/>
      </w:pPr>
      <w:r>
        <w:t xml:space="preserve">На </w:t>
      </w:r>
      <w:proofErr w:type="gramStart"/>
      <w:r>
        <w:t>вкладке</w:t>
      </w:r>
      <w:proofErr w:type="gramEnd"/>
      <w:r>
        <w:t xml:space="preserve"> возможно настроить подключение пульта управления ПДУ-ПС-1 (смартфон с </w:t>
      </w:r>
      <w:proofErr w:type="spellStart"/>
      <w:r>
        <w:t>моб</w:t>
      </w:r>
      <w:proofErr w:type="spellEnd"/>
      <w:r>
        <w:t>. приложением) к управляющему компьютеру посредство</w:t>
      </w:r>
      <w:r>
        <w:t xml:space="preserve">м его подключения к сети </w:t>
      </w:r>
      <w:proofErr w:type="spellStart"/>
      <w:r>
        <w:t>Wi-Fi</w:t>
      </w:r>
      <w:proofErr w:type="spellEnd"/>
      <w:r>
        <w:t xml:space="preserve">, раздаваемой Wi-Fi-модемом, вставленным в управляющий компьютер. Помимо этого </w:t>
      </w:r>
      <w:proofErr w:type="gramStart"/>
      <w:r>
        <w:t>на</w:t>
      </w:r>
      <w:proofErr w:type="gramEnd"/>
      <w:r>
        <w:t xml:space="preserve"> </w:t>
      </w:r>
      <w:proofErr w:type="gramStart"/>
      <w:r>
        <w:t>Пользователь</w:t>
      </w:r>
      <w:proofErr w:type="gramEnd"/>
      <w:r>
        <w:t xml:space="preserve"> может перезапустить приложение.</w:t>
      </w:r>
    </w:p>
    <w:p w:rsidR="007618E9" w:rsidRDefault="007618E9">
      <w:pPr>
        <w:pStyle w:val="1"/>
        <w:spacing w:before="0"/>
        <w:jc w:val="both"/>
        <w:rPr>
          <w:b/>
          <w:sz w:val="28"/>
          <w:szCs w:val="28"/>
        </w:rPr>
      </w:pPr>
      <w:bookmarkStart w:id="4" w:name="_w8w23wnirlo1" w:colFirst="0" w:colLast="0"/>
      <w:bookmarkEnd w:id="4"/>
    </w:p>
    <w:p w:rsidR="007618E9" w:rsidRDefault="007618E9">
      <w:pPr>
        <w:pStyle w:val="normal"/>
      </w:pPr>
    </w:p>
    <w:p w:rsidR="007618E9" w:rsidRDefault="00D41250">
      <w:pPr>
        <w:pStyle w:val="1"/>
        <w:spacing w:before="0"/>
        <w:jc w:val="both"/>
        <w:rPr>
          <w:b/>
          <w:sz w:val="28"/>
          <w:szCs w:val="28"/>
        </w:rPr>
      </w:pPr>
      <w:bookmarkStart w:id="5" w:name="_e42uovz4hwnc" w:colFirst="0" w:colLast="0"/>
      <w:bookmarkEnd w:id="5"/>
      <w:r>
        <w:rPr>
          <w:b/>
          <w:sz w:val="28"/>
          <w:szCs w:val="28"/>
        </w:rPr>
        <w:t>Контакты</w:t>
      </w:r>
    </w:p>
    <w:p w:rsidR="007618E9" w:rsidRPr="003714A2" w:rsidRDefault="00D41250">
      <w:pPr>
        <w:pStyle w:val="normal"/>
        <w:spacing w:after="120"/>
        <w:jc w:val="both"/>
        <w:rPr>
          <w:lang w:val="ru-RU"/>
        </w:rPr>
      </w:pPr>
      <w:r>
        <w:t>Кон</w:t>
      </w:r>
      <w:r w:rsidR="003714A2">
        <w:t xml:space="preserve">такты технической поддержки: </w:t>
      </w:r>
      <w:r w:rsidR="003714A2">
        <w:rPr>
          <w:lang w:val="en-US"/>
        </w:rPr>
        <w:t>office</w:t>
      </w:r>
      <w:r>
        <w:t>@</w:t>
      </w:r>
      <w:r w:rsidR="003714A2">
        <w:rPr>
          <w:lang w:val="en-US"/>
        </w:rPr>
        <w:t>zepelit</w:t>
      </w:r>
      <w:r>
        <w:t>.</w:t>
      </w:r>
      <w:r w:rsidR="003714A2">
        <w:rPr>
          <w:lang w:val="en-US"/>
        </w:rPr>
        <w:t>com</w:t>
      </w:r>
    </w:p>
    <w:sectPr w:rsidR="007618E9" w:rsidRPr="003714A2" w:rsidSect="007618E9"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250" w:rsidRDefault="00D41250" w:rsidP="007618E9">
      <w:pPr>
        <w:spacing w:line="240" w:lineRule="auto"/>
      </w:pPr>
      <w:r>
        <w:separator/>
      </w:r>
    </w:p>
  </w:endnote>
  <w:endnote w:type="continuationSeparator" w:id="0">
    <w:p w:rsidR="00D41250" w:rsidRDefault="00D41250" w:rsidP="00761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8E9" w:rsidRDefault="007618E9">
    <w:pPr>
      <w:pStyle w:val="normal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D41250">
      <w:rPr>
        <w:sz w:val="24"/>
        <w:szCs w:val="24"/>
      </w:rPr>
      <w:instrText>PAGE</w:instrText>
    </w:r>
    <w:r w:rsidR="003714A2">
      <w:rPr>
        <w:sz w:val="24"/>
        <w:szCs w:val="24"/>
      </w:rPr>
      <w:fldChar w:fldCharType="separate"/>
    </w:r>
    <w:r w:rsidR="003714A2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8E9" w:rsidRDefault="003714A2">
    <w:pPr>
      <w:pStyle w:val="normal"/>
      <w:spacing w:line="240" w:lineRule="auto"/>
    </w:pPr>
    <w:r>
      <w:t>ООО “</w:t>
    </w:r>
    <w:r>
      <w:rPr>
        <w:lang w:val="ru-RU"/>
      </w:rPr>
      <w:t>ЦЕПЕЛИТ</w:t>
    </w:r>
    <w:proofErr w:type="gramStart"/>
    <w:r>
      <w:rPr>
        <w:lang w:val="ru-RU"/>
      </w:rPr>
      <w:t>.К</w:t>
    </w:r>
    <w:proofErr w:type="gramEnd"/>
    <w:r>
      <w:rPr>
        <w:lang w:val="ru-RU"/>
      </w:rPr>
      <w:t>ИБЕРНЕТИК</w:t>
    </w:r>
    <w:r w:rsidR="00D41250">
      <w:t>”</w:t>
    </w:r>
  </w:p>
  <w:p w:rsidR="007618E9" w:rsidRDefault="00D41250">
    <w:pPr>
      <w:pStyle w:val="normal"/>
      <w:spacing w:line="240" w:lineRule="auto"/>
    </w:pPr>
    <w:r>
      <w:t>ИНН: 5834124651, ОГРН: 1195835016585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250" w:rsidRDefault="00D41250" w:rsidP="007618E9">
      <w:pPr>
        <w:spacing w:line="240" w:lineRule="auto"/>
      </w:pPr>
      <w:r>
        <w:separator/>
      </w:r>
    </w:p>
  </w:footnote>
  <w:footnote w:type="continuationSeparator" w:id="0">
    <w:p w:rsidR="00D41250" w:rsidRDefault="00D41250" w:rsidP="007618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8E9" w:rsidRDefault="00D41250">
    <w:pPr>
      <w:pStyle w:val="normal"/>
      <w:jc w:val="right"/>
    </w:pPr>
    <w:r>
      <w:rPr>
        <w:noProof/>
        <w:lang w:val="ru-RU"/>
      </w:rPr>
      <w:drawing>
        <wp:inline distT="114300" distB="114300" distL="114300" distR="114300">
          <wp:extent cx="2574600" cy="815176"/>
          <wp:effectExtent l="1905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4600" cy="8151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059E"/>
    <w:multiLevelType w:val="multilevel"/>
    <w:tmpl w:val="49E2B1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D483983"/>
    <w:multiLevelType w:val="multilevel"/>
    <w:tmpl w:val="41A0E890"/>
    <w:lvl w:ilvl="0">
      <w:start w:val="1"/>
      <w:numFmt w:val="bullet"/>
      <w:lvlText w:val="●"/>
      <w:lvlJc w:val="left"/>
      <w:pPr>
        <w:ind w:left="566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88476E9"/>
    <w:multiLevelType w:val="multilevel"/>
    <w:tmpl w:val="38B86820"/>
    <w:lvl w:ilvl="0">
      <w:start w:val="1"/>
      <w:numFmt w:val="bullet"/>
      <w:lvlText w:val="●"/>
      <w:lvlJc w:val="left"/>
      <w:pPr>
        <w:ind w:left="566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A952482"/>
    <w:multiLevelType w:val="multilevel"/>
    <w:tmpl w:val="A2121278"/>
    <w:lvl w:ilvl="0">
      <w:start w:val="1"/>
      <w:numFmt w:val="bullet"/>
      <w:lvlText w:val="●"/>
      <w:lvlJc w:val="left"/>
      <w:pPr>
        <w:ind w:left="566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F151948"/>
    <w:multiLevelType w:val="multilevel"/>
    <w:tmpl w:val="1F3A66F4"/>
    <w:lvl w:ilvl="0">
      <w:start w:val="1"/>
      <w:numFmt w:val="bullet"/>
      <w:lvlText w:val="●"/>
      <w:lvlJc w:val="left"/>
      <w:pPr>
        <w:ind w:left="566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F204F1F"/>
    <w:multiLevelType w:val="multilevel"/>
    <w:tmpl w:val="221AA7D8"/>
    <w:lvl w:ilvl="0">
      <w:start w:val="1"/>
      <w:numFmt w:val="bullet"/>
      <w:lvlText w:val="●"/>
      <w:lvlJc w:val="left"/>
      <w:pPr>
        <w:ind w:left="566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8E9"/>
    <w:rsid w:val="003714A2"/>
    <w:rsid w:val="007618E9"/>
    <w:rsid w:val="00D4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618E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7618E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7618E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7618E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7618E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7618E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618E9"/>
  </w:style>
  <w:style w:type="table" w:customStyle="1" w:styleId="TableNormal">
    <w:name w:val="Table Normal"/>
    <w:rsid w:val="007618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618E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7618E9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371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4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714A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14A2"/>
  </w:style>
  <w:style w:type="paragraph" w:styleId="a9">
    <w:name w:val="footer"/>
    <w:basedOn w:val="a"/>
    <w:link w:val="aa"/>
    <w:uiPriority w:val="99"/>
    <w:semiHidden/>
    <w:unhideWhenUsed/>
    <w:rsid w:val="003714A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14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2024-10-14T08:05:00Z</dcterms:created>
  <dcterms:modified xsi:type="dcterms:W3CDTF">2024-10-14T08:06:00Z</dcterms:modified>
</cp:coreProperties>
</file>